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98BE1">
      <w:pPr>
        <w:spacing w:line="360" w:lineRule="auto"/>
        <w:jc w:val="both"/>
        <w:rPr>
          <w:rFonts w:hint="eastAsia"/>
          <w:sz w:val="24"/>
        </w:rPr>
      </w:pPr>
    </w:p>
    <w:p w14:paraId="4D28FB67">
      <w:pPr>
        <w:spacing w:line="360" w:lineRule="auto"/>
        <w:jc w:val="both"/>
        <w:rPr>
          <w:sz w:val="24"/>
        </w:rPr>
      </w:pPr>
    </w:p>
    <w:p w14:paraId="1D57D4E7">
      <w:pPr>
        <w:spacing w:line="360" w:lineRule="auto"/>
        <w:jc w:val="both"/>
        <w:rPr>
          <w:sz w:val="24"/>
        </w:rPr>
      </w:pPr>
      <w:r>
        <w:rPr>
          <w:rFonts w:hint="eastAsia" w:ascii="宋体" w:hAnsi="宋体" w:eastAsia="宋体" w:cs="宋体"/>
          <w:sz w:val="24"/>
        </w:rPr>
        <w:t xml:space="preserve">附件1 </w:t>
      </w:r>
      <w:r>
        <w:rPr>
          <w:sz w:val="24"/>
        </w:rPr>
        <w:t xml:space="preserve"> </w:t>
      </w:r>
    </w:p>
    <w:p w14:paraId="0026418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</w:t>
      </w:r>
    </w:p>
    <w:p w14:paraId="53A44A96">
      <w:pPr>
        <w:spacing w:line="360" w:lineRule="auto"/>
        <w:jc w:val="center"/>
        <w:rPr>
          <w:rFonts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>监</w:t>
      </w:r>
      <w:r>
        <w:rPr>
          <w:rFonts w:ascii="黑体" w:hAnsi="黑体" w:eastAsia="黑体"/>
          <w:sz w:val="30"/>
        </w:rPr>
        <w:t xml:space="preserve"> </w:t>
      </w:r>
      <w:r>
        <w:rPr>
          <w:rFonts w:hint="eastAsia" w:ascii="黑体" w:hAnsi="黑体" w:eastAsia="黑体"/>
          <w:sz w:val="30"/>
        </w:rPr>
        <w:t>考</w:t>
      </w:r>
      <w:r>
        <w:rPr>
          <w:rFonts w:ascii="黑体" w:hAnsi="黑体" w:eastAsia="黑体"/>
          <w:sz w:val="30"/>
        </w:rPr>
        <w:t xml:space="preserve"> </w:t>
      </w:r>
      <w:r>
        <w:rPr>
          <w:rFonts w:hint="eastAsia" w:ascii="黑体" w:hAnsi="黑体" w:eastAsia="黑体"/>
          <w:sz w:val="30"/>
        </w:rPr>
        <w:t>人</w:t>
      </w:r>
      <w:r>
        <w:rPr>
          <w:rFonts w:ascii="黑体" w:hAnsi="黑体" w:eastAsia="黑体"/>
          <w:sz w:val="30"/>
        </w:rPr>
        <w:t xml:space="preserve"> </w:t>
      </w:r>
      <w:r>
        <w:rPr>
          <w:rFonts w:hint="eastAsia" w:ascii="黑体" w:hAnsi="黑体" w:eastAsia="黑体"/>
          <w:sz w:val="30"/>
        </w:rPr>
        <w:t>员</w:t>
      </w:r>
      <w:r>
        <w:rPr>
          <w:rFonts w:ascii="黑体" w:hAnsi="黑体" w:eastAsia="黑体"/>
          <w:sz w:val="30"/>
        </w:rPr>
        <w:t xml:space="preserve"> </w:t>
      </w:r>
      <w:r>
        <w:rPr>
          <w:rFonts w:hint="eastAsia" w:ascii="黑体" w:hAnsi="黑体" w:eastAsia="黑体"/>
          <w:sz w:val="30"/>
        </w:rPr>
        <w:t>须</w:t>
      </w:r>
      <w:r>
        <w:rPr>
          <w:rFonts w:ascii="黑体" w:hAnsi="黑体" w:eastAsia="黑体"/>
          <w:sz w:val="30"/>
        </w:rPr>
        <w:t xml:space="preserve"> </w:t>
      </w:r>
      <w:r>
        <w:rPr>
          <w:rFonts w:hint="eastAsia" w:ascii="黑体" w:hAnsi="黑体" w:eastAsia="黑体"/>
          <w:sz w:val="30"/>
        </w:rPr>
        <w:t>知</w:t>
      </w:r>
    </w:p>
    <w:p w14:paraId="36BD581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</w:p>
    <w:p w14:paraId="5E4D9B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sz w:val="24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 xml:space="preserve"> 一、参加监考工作的人员，应模范遵守职业道德，增强责任感，以高度的负责精神，组织好监考工作。 </w:t>
      </w:r>
    </w:p>
    <w:p w14:paraId="2BC27E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二、考生只携带身份证、准考证和必要的文具，其它用品一律不准带入考场。 </w:t>
      </w:r>
    </w:p>
    <w:p w14:paraId="70016B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三、监考人员应提前一天，检查考场情况，并将考生的座位按规定安排好，保持考场整洁。 </w:t>
      </w:r>
    </w:p>
    <w:p w14:paraId="0BDDD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四、监考人员应在考生进入考场时核对考生身份证及准考证，若发现问题，应禁止进入考场，及时处理。        </w:t>
      </w:r>
    </w:p>
    <w:p w14:paraId="0A3905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五、考生进入考场时，应将手机作关机处理并将手机与所带物品放置专门物品存放处。</w:t>
      </w:r>
    </w:p>
    <w:p w14:paraId="70BDF8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六、监考人员应在</w:t>
      </w:r>
      <w:r>
        <w:rPr>
          <w:rFonts w:hint="eastAsia" w:ascii="宋体" w:hAnsi="宋体" w:eastAsia="宋体" w:cs="宋体"/>
          <w:b/>
          <w:sz w:val="24"/>
          <w:szCs w:val="24"/>
        </w:rPr>
        <w:t>考前10分钟</w:t>
      </w:r>
      <w:r>
        <w:rPr>
          <w:rFonts w:hint="eastAsia" w:ascii="宋体" w:hAnsi="宋体" w:eastAsia="宋体" w:cs="宋体"/>
          <w:sz w:val="24"/>
          <w:szCs w:val="24"/>
        </w:rPr>
        <w:t>向全体考生宣读《考场守则》，</w:t>
      </w:r>
      <w:r>
        <w:rPr>
          <w:rFonts w:hint="eastAsia" w:ascii="宋体" w:hAnsi="宋体" w:eastAsia="宋体" w:cs="宋体"/>
          <w:b/>
          <w:sz w:val="24"/>
          <w:szCs w:val="24"/>
        </w:rPr>
        <w:t>考前5分钟</w:t>
      </w:r>
      <w:r>
        <w:rPr>
          <w:rFonts w:hint="eastAsia" w:ascii="宋体" w:hAnsi="宋体" w:eastAsia="宋体" w:cs="宋体"/>
          <w:sz w:val="24"/>
          <w:szCs w:val="24"/>
        </w:rPr>
        <w:t>发放电子试卷并公布试卷密码。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考试开始10分钟之内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完成所有考生的签到并记录至《签到表》。</w:t>
      </w:r>
    </w:p>
    <w:p w14:paraId="55C3F2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七、考试中，监考人员不得大声喧哗，不得看与考试无关的资料，应认真注意考场的情况，维护好考场纪律。如考试中遇突发事件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需告知学会并记录在《监考记录表》中。</w:t>
      </w:r>
    </w:p>
    <w:p w14:paraId="1FE4D4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八、考试结束后，应认真核实考生电子文件无误后，方可让考生离开考场。 </w:t>
      </w:r>
    </w:p>
    <w:p w14:paraId="651F44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九、对收回的答卷要进行拷贝，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"mailto:并及时将电子文件发送至学会邮件cad@cgn.net.cn"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color w:val="0000FF"/>
          <w:sz w:val="24"/>
          <w:szCs w:val="24"/>
          <w:u w:val="single"/>
        </w:rPr>
        <w:t>并及时将电子文件发送至学会邮件cad@cgn.net.cn</w:t>
      </w:r>
      <w:r>
        <w:rPr>
          <w:rFonts w:hint="eastAsia" w:ascii="宋体" w:hAnsi="宋体" w:eastAsia="宋体" w:cs="宋体"/>
          <w:color w:val="0000FF"/>
          <w:sz w:val="24"/>
          <w:szCs w:val="24"/>
          <w:u w:val="single"/>
        </w:rPr>
        <w:fldChar w:fldCharType="end"/>
      </w:r>
      <w:r>
        <w:rPr>
          <w:rFonts w:hint="eastAsia" w:ascii="宋体" w:hAnsi="宋体" w:eastAsia="宋体" w:cs="宋体"/>
          <w:sz w:val="24"/>
          <w:szCs w:val="24"/>
        </w:rPr>
        <w:t xml:space="preserve">。   </w:t>
      </w:r>
    </w:p>
    <w:p w14:paraId="1DC852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十、对于违纪及缺考考生，应如实填写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《</w:t>
      </w:r>
      <w:r>
        <w:rPr>
          <w:rFonts w:hint="eastAsia" w:ascii="宋体" w:hAnsi="宋体" w:eastAsia="宋体" w:cs="宋体"/>
          <w:sz w:val="24"/>
          <w:szCs w:val="24"/>
        </w:rPr>
        <w:t>监考记录表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  <w:r>
        <w:rPr>
          <w:rFonts w:hint="eastAsia" w:ascii="宋体" w:hAnsi="宋体" w:eastAsia="宋体" w:cs="宋体"/>
          <w:sz w:val="24"/>
          <w:szCs w:val="24"/>
        </w:rPr>
        <w:t>，每个考场需填写一份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签到表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监考记录表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  <w:r>
        <w:rPr>
          <w:rFonts w:hint="eastAsia" w:ascii="宋体" w:hAnsi="宋体" w:eastAsia="宋体" w:cs="宋体"/>
          <w:sz w:val="24"/>
          <w:szCs w:val="24"/>
        </w:rPr>
        <w:t>随优盘寄至中国图学学会。</w:t>
      </w:r>
    </w:p>
    <w:p w14:paraId="34102344">
      <w:pPr>
        <w:spacing w:line="360" w:lineRule="auto"/>
        <w:ind w:firstLine="480" w:firstLineChars="200"/>
        <w:jc w:val="both"/>
        <w:rPr>
          <w:sz w:val="24"/>
        </w:rPr>
      </w:pPr>
    </w:p>
    <w:p w14:paraId="4BC78164">
      <w:pPr>
        <w:spacing w:line="360" w:lineRule="auto"/>
        <w:jc w:val="both"/>
        <w:rPr>
          <w:sz w:val="24"/>
        </w:rPr>
      </w:pPr>
      <w:r>
        <w:rPr>
          <w:rFonts w:hint="eastAsia"/>
          <w:sz w:val="24"/>
        </w:rPr>
        <w:t xml:space="preserve"> 　　</w:t>
      </w:r>
    </w:p>
    <w:p w14:paraId="542AFAB0">
      <w:pPr>
        <w:spacing w:line="360" w:lineRule="auto"/>
        <w:jc w:val="both"/>
        <w:rPr>
          <w:sz w:val="24"/>
        </w:rPr>
      </w:pPr>
    </w:p>
    <w:p w14:paraId="1B3A9233">
      <w:pPr>
        <w:spacing w:line="360" w:lineRule="auto"/>
        <w:jc w:val="both"/>
        <w:rPr>
          <w:sz w:val="24"/>
        </w:rPr>
      </w:pPr>
    </w:p>
    <w:p w14:paraId="0345FC3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</w:t>
      </w:r>
    </w:p>
    <w:p w14:paraId="5B9E8BBC">
      <w:pPr>
        <w:spacing w:line="360" w:lineRule="auto"/>
        <w:jc w:val="both"/>
        <w:rPr>
          <w:sz w:val="24"/>
        </w:rPr>
      </w:pPr>
    </w:p>
    <w:p w14:paraId="0C18F751">
      <w:pPr>
        <w:spacing w:line="360" w:lineRule="auto"/>
        <w:jc w:val="both"/>
        <w:rPr>
          <w:sz w:val="24"/>
        </w:rPr>
      </w:pPr>
    </w:p>
    <w:p w14:paraId="5EDBF779">
      <w:pPr>
        <w:spacing w:line="360" w:lineRule="auto"/>
        <w:jc w:val="both"/>
        <w:rPr>
          <w:sz w:val="24"/>
        </w:rPr>
      </w:pPr>
    </w:p>
    <w:p w14:paraId="1D955A0D">
      <w:pPr>
        <w:spacing w:line="360" w:lineRule="auto"/>
        <w:jc w:val="both"/>
        <w:rPr>
          <w:sz w:val="24"/>
        </w:rPr>
      </w:pPr>
    </w:p>
    <w:p w14:paraId="695BC073">
      <w:pPr>
        <w:spacing w:line="360" w:lineRule="auto"/>
        <w:jc w:val="both"/>
        <w:rPr>
          <w:rFonts w:hint="eastAsia" w:ascii="宋体" w:hAnsi="宋体"/>
          <w:sz w:val="21"/>
        </w:rPr>
      </w:pPr>
    </w:p>
    <w:sectPr>
      <w:pgSz w:w="12240" w:h="15840"/>
      <w:pgMar w:top="340" w:right="1361" w:bottom="454" w:left="136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E2MjUzNzgxYTMzOGI5NGVhYjEzMDA0ZWFiMTZhMGUifQ=="/>
  </w:docVars>
  <w:rsids>
    <w:rsidRoot w:val="00124F3D"/>
    <w:rsid w:val="0006712D"/>
    <w:rsid w:val="000739A6"/>
    <w:rsid w:val="000767DE"/>
    <w:rsid w:val="000B19B6"/>
    <w:rsid w:val="000B6B63"/>
    <w:rsid w:val="0011595B"/>
    <w:rsid w:val="00124F3D"/>
    <w:rsid w:val="00145E9C"/>
    <w:rsid w:val="001C0CEC"/>
    <w:rsid w:val="00263DAB"/>
    <w:rsid w:val="00383DB7"/>
    <w:rsid w:val="00395DF7"/>
    <w:rsid w:val="003D0B06"/>
    <w:rsid w:val="003F5DB0"/>
    <w:rsid w:val="00423255"/>
    <w:rsid w:val="004B1514"/>
    <w:rsid w:val="004F126A"/>
    <w:rsid w:val="006B4689"/>
    <w:rsid w:val="006F5BA5"/>
    <w:rsid w:val="007123FE"/>
    <w:rsid w:val="007F45F1"/>
    <w:rsid w:val="0081079F"/>
    <w:rsid w:val="008C114C"/>
    <w:rsid w:val="00943B69"/>
    <w:rsid w:val="00AB5EB2"/>
    <w:rsid w:val="00B67EB3"/>
    <w:rsid w:val="00BB2761"/>
    <w:rsid w:val="00BD017A"/>
    <w:rsid w:val="00C432E7"/>
    <w:rsid w:val="00CA3436"/>
    <w:rsid w:val="00CC2C45"/>
    <w:rsid w:val="00DE2D7E"/>
    <w:rsid w:val="00FE3FB7"/>
    <w:rsid w:val="00FF5F27"/>
    <w:rsid w:val="172A7547"/>
    <w:rsid w:val="259E5D7D"/>
    <w:rsid w:val="25E248AA"/>
    <w:rsid w:val="2C1F4F64"/>
    <w:rsid w:val="478005D2"/>
    <w:rsid w:val="4C045B52"/>
    <w:rsid w:val="50A80B97"/>
    <w:rsid w:val="575F407D"/>
    <w:rsid w:val="6652015C"/>
    <w:rsid w:val="6B2A67A7"/>
    <w:rsid w:val="75D1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5">
    <w:name w:val="Hyperlink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484</Words>
  <Characters>499</Characters>
  <Lines>4</Lines>
  <Paragraphs>1</Paragraphs>
  <TotalTime>121</TotalTime>
  <ScaleCrop>false</ScaleCrop>
  <LinksUpToDate>false</LinksUpToDate>
  <CharactersWithSpaces>556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2022-05-20T01:01:00Z</dcterms:created>
  <dc:creator>张 燕苓</dc:creator>
  <cp:lastModifiedBy>李心曲</cp:lastModifiedBy>
  <dcterms:modified xsi:type="dcterms:W3CDTF">2026-05-19T11:30:12Z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D694684DDD144C14B654137A66062D8E_12</vt:lpwstr>
  </property>
  <property fmtid="{D5CDD505-2E9C-101B-9397-08002B2CF9AE}" pid="4" name="KSOTemplateDocerSaveRecord">
    <vt:lpwstr>eyJoZGlkIjoiYzE2MjUzNzgxYTMzOGI5NGVhYjEzMDA0ZWFiMTZhMGUiLCJ1c2VySWQiOiI1OTExNzQ2MTUifQ==</vt:lpwstr>
  </property>
</Properties>
</file>